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43B2B">
      <w:pPr>
        <w:spacing w:line="360" w:lineRule="auto"/>
        <w:jc w:val="center"/>
        <w:rPr>
          <w:rFonts w:hint="default" w:ascii="Times New Roman" w:hAnsi="Times New Roman" w:eastAsia="方正小标宋_GBK" w:cs="Times New Roman"/>
          <w:bCs/>
          <w:color w:val="auto"/>
          <w:sz w:val="36"/>
          <w:szCs w:val="36"/>
          <w:highlight w:val="none"/>
        </w:rPr>
      </w:pPr>
      <w:r>
        <w:rPr>
          <w:rFonts w:hint="eastAsia" w:ascii="Times New Roman" w:hAnsi="Times New Roman" w:eastAsia="方正小标宋_GBK" w:cs="Times New Roman"/>
          <w:bCs/>
          <w:color w:val="auto"/>
          <w:sz w:val="36"/>
          <w:szCs w:val="36"/>
          <w:highlight w:val="none"/>
          <w:lang w:val="en-US" w:eastAsia="zh-CN"/>
        </w:rPr>
        <w:t>论文</w:t>
      </w:r>
      <w:r>
        <w:rPr>
          <w:rFonts w:hint="default" w:ascii="Times New Roman" w:hAnsi="Times New Roman" w:eastAsia="方正小标宋_GBK" w:cs="Times New Roman"/>
          <w:bCs/>
          <w:color w:val="auto"/>
          <w:sz w:val="36"/>
          <w:szCs w:val="36"/>
          <w:highlight w:val="none"/>
        </w:rPr>
        <w:t>版权转让</w:t>
      </w:r>
      <w:r>
        <w:rPr>
          <w:rFonts w:hint="default" w:ascii="Times New Roman" w:hAnsi="Times New Roman" w:eastAsia="方正小标宋_GBK" w:cs="Times New Roman"/>
          <w:bCs/>
          <w:color w:val="auto"/>
          <w:sz w:val="36"/>
          <w:szCs w:val="36"/>
          <w:highlight w:val="none"/>
          <w:lang w:val="en-US" w:eastAsia="zh-CN"/>
        </w:rPr>
        <w:t>协议</w:t>
      </w:r>
    </w:p>
    <w:p w14:paraId="212441C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《颈腰痛杂志》编辑部：论文的版权所有人（以下简称</w:t>
      </w: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论文作者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）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u w:val="single"/>
          <w:lang w:val="en-US" w:eastAsia="zh-CN" w:bidi="ar"/>
        </w:rPr>
        <w:t xml:space="preserve">            </w:t>
      </w: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等医师，所撰写的文章稿号</w:t>
      </w:r>
      <w:bookmarkStart w:id="0" w:name="_GoBack"/>
      <w:bookmarkEnd w:id="0"/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：</w:t>
      </w: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u w:val="single"/>
          <w:lang w:val="en-US" w:eastAsia="zh-CN" w:bidi="ar"/>
        </w:rPr>
        <w:t xml:space="preserve">         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，题名：《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u w:val="single"/>
          <w:lang w:val="en-US" w:eastAsia="zh-CN" w:bidi="ar"/>
        </w:rPr>
        <w:t xml:space="preserve">                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》，自愿将其相关版权转让给《颈腰痛杂志》编辑部（以下简称</w:t>
      </w: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编辑部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），并就有关问题明确如下：</w:t>
      </w:r>
    </w:p>
    <w:p w14:paraId="593D8EA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论文作者保证该论文为原创学术成果，无剽窃、抄袭、伪造、代写代发等学术不端行为，不涉及国家秘密、商业秘密及其他涉密内容；论文正文、图表、数据等均未侵犯任何第三方合法权益。若发生侵权、泄密、学术不端等问题，一切法律责任、经济损失均由论文作者承担。</w:t>
      </w:r>
    </w:p>
    <w:p w14:paraId="71E273C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论文作者保证该论文未曾以任何形式、任何语种在国内外公开发表，不存在一稿多投、重复发表、拆分发表等情形。若编辑部查实存在上述行为，有权单方撤稿、解除本协议，并向论文作者追讨由此造成的全部损失。</w:t>
      </w:r>
    </w:p>
    <w:p w14:paraId="5330413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3.论文作者保证本论文作者名单、署名顺序均经全体作者一致确认，无虚假署名、擅自增减作者等情况，署名权不存在任何争议。若因署名问题引发纠纷，全部责任由论文作者承担；协议签署后，论文作者及所属单位不得擅自变更。</w:t>
      </w:r>
    </w:p>
    <w:p w14:paraId="56B8272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4.全体作者同意，上述提交期刊的论文一经录用，即将论文整体以及附属于作品的图、表、摘要或其他可以从论文中提取部分的全部著作权的财产权部分—包括但不限于复制权、发行权、汇编权、信息网络传播权、翻译权、改编权等在全世界范围内免费转让给《颈腰痛杂志》编辑部。编辑部可通过纸质、电子、光盘、网络等现有及未来新兴介质、格式使用本作品，可翻译、改编、汇编论文及利用其内容创作衍生作品，同时有权自行使用或许可中国知网等第三方平台行使前述全部权利。编辑部可独家代理本论文版权登记相关事宜。已转让的权利，作者不得再次转让。作者可以在以下情形继续使用论文：①申请专利；②学术报告和演讲；③非商业性的学术交流；④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bidi="ar"/>
        </w:rPr>
        <w:t>署名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eastAsia="zh-CN" w:bidi="ar"/>
        </w:rPr>
        <w:t>—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bidi="ar"/>
        </w:rPr>
        <w:t>非商业性使用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eastAsia="zh-CN" w:bidi="ar"/>
        </w:rPr>
        <w:t>—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bidi="ar"/>
        </w:rPr>
        <w:t>禁止演绎4.0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eastAsia="zh-CN" w:bidi="ar"/>
        </w:rPr>
        <w:t>（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 xml:space="preserve">CC BY-NC-ND 4.0）协议许可、或经本刊编辑部允许并授权的其他活动。 </w:t>
      </w:r>
    </w:p>
    <w:p w14:paraId="05CC7F9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5.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bidi="ar"/>
        </w:rPr>
        <w:t>全体作者同意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val="en-US" w:eastAsia="zh-CN" w:bidi="ar"/>
        </w:rPr>
        <w:t>本刊的开放获取政策，即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bidi="ar"/>
        </w:rPr>
        <w:t>在该论文发表后，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val="en-US" w:eastAsia="zh-CN" w:bidi="ar"/>
        </w:rPr>
        <w:t>允许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bidi="ar"/>
        </w:rPr>
        <w:t>第三方用户按照“知识共享”（Creative Commons）的CC BY-NC-ND 4.0许可协议复制和传播文章。</w:t>
      </w:r>
    </w:p>
    <w:p w14:paraId="4CC99DB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6.本确认书第4条所列权利许可期间，论文作者不得再许可任何第三方以任何形式使用相关内容；作者本人可在后继非商业性学术作品中引用、翻译论文部分内容，或将其汇编在个人非期刊类文集中，但需注明论文原发表出处，不得损害编辑部合法使用权。</w:t>
      </w:r>
    </w:p>
    <w:p w14:paraId="53F8575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7.该论文在《颈腰痛杂志》首次发表前，编辑部按照公开收费标准向论文作者收取一次性版面费；论文稿酬（含版权转让费用）与部分版面费相抵，编辑部不再另行支付稿酬。因作者原因撤稿、退稿导致论文无法发表的，已缴版面费按编辑部公开退费政策执行。</w:t>
      </w:r>
    </w:p>
    <w:p w14:paraId="5EFEDB8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8.若编辑部以专题汇编、电子书、数据库授权等其他形式二次出版、使用该论文，不再向论文作者收取任何额外费用；二次使用产生的收益按编辑部公开规则执行。</w:t>
      </w:r>
    </w:p>
    <w:p w14:paraId="57E20DD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9.人工智能生成内容（AIGC）使用约定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：论文核心研究、实验、数据分析、正文撰写、原创图像制作等工作均由作者独立完成。若存在AI辅助创作、润色等情形，作者须在论文显著位置标注AI工具名称、版本、生成时间及人工修改情况；AI不得列为论文作者。未标注、标注不实或违规使用AI引发纠纷的，全部责任由论文作者承担。</w:t>
      </w:r>
    </w:p>
    <w:p w14:paraId="67636FC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10.全体作者已认真研读并遵守本刊《投稿须知》，论文英文内容、统计学方法均经专业审核；本论文符合生物医学伦理规范，涉及临床、动物实验等内容均已完成伦理审批，相关材料真实有效。论文所用统计软件、图表影像版权由作者自行负责，若引发侵权责任由作者承担。</w:t>
      </w:r>
    </w:p>
    <w:p w14:paraId="49173B6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11.</w:t>
      </w: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  <w:t>利益冲突声明（请作者点击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  <w:t>□选择或填写具体说明</w:t>
      </w: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  <w:t>）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：</w:t>
      </w:r>
    </w:p>
    <w:p w14:paraId="6AFE434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  <w:t>□ 本论文所有作者声明无任何经济、学术、个人等潜在利益冲突；</w:t>
      </w:r>
    </w:p>
    <w:p w14:paraId="7358F29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  <w:t>□ 存在潜在利益冲突，具体说明：________________________。</w:t>
      </w:r>
    </w:p>
    <w:p w14:paraId="530232B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12.编辑部有权按照期刊规范对稿件进行编辑、校对、排版及必要的文字性修改；如需对论文核心内容进行实质性修改，应事先征得作者同意。双方均需对稿件内容、审稿过程、作者个人信息等未公开内容承担保密义务，保密责任长期有效。</w:t>
      </w:r>
    </w:p>
    <w:p w14:paraId="37C915D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13.本确认书自</w:t>
      </w:r>
      <w:r>
        <w:rPr>
          <w:rStyle w:val="6"/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全体作者手写签名（或通信作者签名并附全体作者授权书）且加盖作者单位公章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之日起生效，协议履行地为安徽省合肥市。</w:t>
      </w:r>
    </w:p>
    <w:p w14:paraId="10B65B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14.因地震、灾害、政策调整等不可抗力导致本协议无法履行的，受影响一方应及时通知对方并出具证明，双方互不承担违约责任，可协商延期履行或解除协议。</w:t>
      </w:r>
    </w:p>
    <w:p w14:paraId="18CBC331">
      <w:pPr>
        <w:pStyle w:val="7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color w:val="000000"/>
          <w:sz w:val="24"/>
          <w:szCs w:val="2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15.其他未及事宜，双方优先友好协商解决；协商不成，任何一方均可向履行地（合肥市）有管辖权的人民法院提起诉讼。本协议订立、履行及争议解决均适用《中华人民共和国民法典》《中华人民共和国著作权法》等相关法律法规，</w:t>
      </w:r>
      <w:r>
        <w:rPr>
          <w:rFonts w:hint="eastAsia" w:ascii="方正小标宋_GBK" w:hAnsi="方正小标宋_GBK" w:eastAsia="方正小标宋_GBK" w:cs="方正小标宋_GBK"/>
          <w:color w:val="000000"/>
          <w:spacing w:val="1"/>
          <w:sz w:val="24"/>
          <w:szCs w:val="24"/>
          <w:lang w:eastAsia="zh-CN"/>
        </w:rPr>
        <w:t>本转让书自论文发表</w:t>
      </w:r>
      <w:r>
        <w:rPr>
          <w:rFonts w:hint="eastAsia" w:ascii="方正小标宋_GBK" w:hAnsi="方正小标宋_GBK" w:eastAsia="方正小标宋_GBK" w:cs="方正小标宋_GBK"/>
          <w:color w:val="000000"/>
          <w:sz w:val="24"/>
          <w:szCs w:val="24"/>
          <w:lang w:eastAsia="zh-CN"/>
        </w:rPr>
        <w:t>之日起生效，有效期同该论文版权的保护期。</w:t>
      </w:r>
    </w:p>
    <w:p w14:paraId="7B0957B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val="en-US" w:eastAsia="zh-CN" w:bidi="ar"/>
        </w:rPr>
        <w:t>16.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bidi="ar"/>
        </w:rPr>
        <w:t>若该论文为职务作品，请作者予以说明，并由作者所在单位与作者共同签署本转让书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24"/>
          <w:szCs w:val="24"/>
          <w:highlight w:val="none"/>
          <w:lang w:eastAsia="zh-CN" w:bidi="ar"/>
        </w:rPr>
        <w:t>。</w:t>
      </w:r>
    </w:p>
    <w:p w14:paraId="1E02C9F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0" w:firstLineChars="0"/>
        <w:jc w:val="righ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</w:p>
    <w:p w14:paraId="6F3987C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著作权人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  <w:t>按照文章中排序签名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（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"/>
        </w:rPr>
        <w:t>手签，序号可自行增减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）：</w:t>
      </w:r>
    </w:p>
    <w:tbl>
      <w:tblPr>
        <w:tblStyle w:val="4"/>
        <w:tblW w:w="87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7"/>
        <w:gridCol w:w="1757"/>
        <w:gridCol w:w="1757"/>
        <w:gridCol w:w="1757"/>
        <w:gridCol w:w="1757"/>
      </w:tblGrid>
      <w:tr w14:paraId="43F90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7" w:type="dxa"/>
          </w:tcPr>
          <w:p w14:paraId="59FF040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default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757" w:type="dxa"/>
          </w:tcPr>
          <w:p w14:paraId="5779489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default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757" w:type="dxa"/>
          </w:tcPr>
          <w:p w14:paraId="415C933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default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757" w:type="dxa"/>
          </w:tcPr>
          <w:p w14:paraId="33E6E80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default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757" w:type="dxa"/>
          </w:tcPr>
          <w:p w14:paraId="5E59447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default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5</w:t>
            </w:r>
          </w:p>
        </w:tc>
      </w:tr>
      <w:tr w14:paraId="3919D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7" w:type="dxa"/>
          </w:tcPr>
          <w:p w14:paraId="001785B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757" w:type="dxa"/>
          </w:tcPr>
          <w:p w14:paraId="74D9695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757" w:type="dxa"/>
          </w:tcPr>
          <w:p w14:paraId="67D7990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757" w:type="dxa"/>
          </w:tcPr>
          <w:p w14:paraId="5199B5D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757" w:type="dxa"/>
          </w:tcPr>
          <w:p w14:paraId="4BA96E8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 w14:paraId="6B2DD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7" w:type="dxa"/>
          </w:tcPr>
          <w:p w14:paraId="5E1C146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757" w:type="dxa"/>
          </w:tcPr>
          <w:p w14:paraId="6EE3346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757" w:type="dxa"/>
          </w:tcPr>
          <w:p w14:paraId="13173B7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757" w:type="dxa"/>
          </w:tcPr>
          <w:p w14:paraId="3D93718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757" w:type="dxa"/>
          </w:tcPr>
          <w:p w14:paraId="75F766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left"/>
              <w:textAlignment w:val="auto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10</w:t>
            </w:r>
          </w:p>
        </w:tc>
      </w:tr>
    </w:tbl>
    <w:p w14:paraId="57B3008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right="0" w:rightChars="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</w:p>
    <w:p w14:paraId="2E00AEB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right="0" w:rightChars="0"/>
        <w:jc w:val="lef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</w:p>
    <w:p w14:paraId="1FCA68C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right"/>
        <w:textAlignment w:val="auto"/>
        <w:rPr>
          <w:rFonts w:hint="eastAsia" w:ascii="方正小标宋_GBK" w:hAnsi="方正小标宋_GBK" w:eastAsia="方正小标宋_GBK" w:cs="方正小标宋_GBK"/>
          <w:sz w:val="24"/>
          <w:szCs w:val="2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日期：______年____月____日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72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mZTNiMjY2ZmJhOWJhM2E0YWI2ZDI3M2M5ZjkzMzEifQ=="/>
  </w:docVars>
  <w:rsids>
    <w:rsidRoot w:val="00000000"/>
    <w:rsid w:val="00B92181"/>
    <w:rsid w:val="01C42B8B"/>
    <w:rsid w:val="02151639"/>
    <w:rsid w:val="035D67B1"/>
    <w:rsid w:val="0495080F"/>
    <w:rsid w:val="05C649F8"/>
    <w:rsid w:val="05C80C71"/>
    <w:rsid w:val="0836351A"/>
    <w:rsid w:val="09266FB0"/>
    <w:rsid w:val="0A8F5D00"/>
    <w:rsid w:val="0EDB7766"/>
    <w:rsid w:val="109A0F5B"/>
    <w:rsid w:val="11674D89"/>
    <w:rsid w:val="144933C4"/>
    <w:rsid w:val="147C5547"/>
    <w:rsid w:val="14DF1632"/>
    <w:rsid w:val="192D0BBE"/>
    <w:rsid w:val="19744A3F"/>
    <w:rsid w:val="1B3F107D"/>
    <w:rsid w:val="206051B5"/>
    <w:rsid w:val="23BE6928"/>
    <w:rsid w:val="25290DD3"/>
    <w:rsid w:val="25BC1FB6"/>
    <w:rsid w:val="261C4494"/>
    <w:rsid w:val="27315D1D"/>
    <w:rsid w:val="2AC375D4"/>
    <w:rsid w:val="2AF754D0"/>
    <w:rsid w:val="2BF8505C"/>
    <w:rsid w:val="2C4C35F9"/>
    <w:rsid w:val="2DB01908"/>
    <w:rsid w:val="2E953036"/>
    <w:rsid w:val="3075311F"/>
    <w:rsid w:val="30AB6B41"/>
    <w:rsid w:val="31464ABB"/>
    <w:rsid w:val="334A161C"/>
    <w:rsid w:val="3B035CEB"/>
    <w:rsid w:val="3E0755D2"/>
    <w:rsid w:val="416D399E"/>
    <w:rsid w:val="4290203A"/>
    <w:rsid w:val="43E73EDC"/>
    <w:rsid w:val="464E3D9E"/>
    <w:rsid w:val="46B8390E"/>
    <w:rsid w:val="4D31441A"/>
    <w:rsid w:val="4D333CEE"/>
    <w:rsid w:val="4E9304FA"/>
    <w:rsid w:val="4F8B6063"/>
    <w:rsid w:val="4FDC241B"/>
    <w:rsid w:val="50AE4F53"/>
    <w:rsid w:val="53407165"/>
    <w:rsid w:val="573E4B36"/>
    <w:rsid w:val="57AF48B9"/>
    <w:rsid w:val="582157B7"/>
    <w:rsid w:val="58C12AF6"/>
    <w:rsid w:val="595C45CC"/>
    <w:rsid w:val="5B050F55"/>
    <w:rsid w:val="5B351579"/>
    <w:rsid w:val="5D7A3273"/>
    <w:rsid w:val="5E824AD5"/>
    <w:rsid w:val="61615D1D"/>
    <w:rsid w:val="61E3588B"/>
    <w:rsid w:val="648275DD"/>
    <w:rsid w:val="65E240AB"/>
    <w:rsid w:val="668A2779"/>
    <w:rsid w:val="679413D5"/>
    <w:rsid w:val="680D3662"/>
    <w:rsid w:val="6A786D8C"/>
    <w:rsid w:val="6E2E0606"/>
    <w:rsid w:val="6E420C86"/>
    <w:rsid w:val="6E804461"/>
    <w:rsid w:val="6F252FA2"/>
    <w:rsid w:val="708C3591"/>
    <w:rsid w:val="74B82BA7"/>
    <w:rsid w:val="757271FA"/>
    <w:rsid w:val="76DF266D"/>
    <w:rsid w:val="79142376"/>
    <w:rsid w:val="7D380D29"/>
    <w:rsid w:val="7E484F9C"/>
    <w:rsid w:val="7E5C0A47"/>
    <w:rsid w:val="7EFD6F3A"/>
    <w:rsid w:val="7F943B01"/>
    <w:rsid w:val="7FA67226"/>
    <w:rsid w:val="7FA9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f50264e3-c919-485f-ae95-94100bc4ab51</errorID>
      <errorWord>，文章</errorWord>
      <group>L1_AI</group>
      <groupName>深度校对</groupName>
      <ability>L2_AI_Grammar</ability>
      <abilityName>语法纠错</abilityName>
      <candidateList>
        <item>，</item>
      </candidateList>
      <explain/>
      <paraID> 4520FB4</paraID>
      <start>38</start>
      <end>39</end>
      <status>modified</status>
      <modifiedWord>，</modifiedWord>
      <trackRevisions>false</trackRevisions>
    </reviewItem>
    <reviewItem>
      <errorID>ccf84ef0-e4f4-4ad2-ab51-e9e785261015</errorID>
      <errorWord>，以及</errorWord>
      <group>L1_AI</group>
      <groupName>深度校对</groupName>
      <ability>L2_AI_Grammar</ability>
      <abilityName>语法纠错</abilityName>
      <candidateList>
        <item>及</item>
      </candidateList>
      <explain/>
      <paraID>33D60813</paraID>
      <start>47</start>
      <end>48</end>
      <status>modified</status>
      <modifiedWord>及</modifiedWord>
      <trackRevisions>false</trackRevisions>
    </reviewItem>
    <reviewItem>
      <errorID>37b4a6f1-1346-4943-b862-bf656a6cd8e4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33D60813</paraID>
      <start>105</start>
      <end>106</end>
      <status>modified</status>
      <modifiedWord>。</modifiedWord>
      <trackRevisions>false</trackRevisions>
    </reviewItem>
    <reviewItem>
      <errorID>f1ea759a-cfd6-4e96-aeb5-2eb82bf85e58</errorID>
      <errorWord>无视</errorWord>
      <group>L1_AI</group>
      <groupName>深度校对</groupName>
      <ability>L2_AI_Word</ability>
      <abilityName>字词纠错</abilityName>
      <candidateList>
        <item>忽略</item>
      </candidateList>
      <explain/>
      <paraID>33D60813</paraID>
      <start>151</start>
      <end>153</end>
      <status>modified</status>
      <modifiedWord>忽略</modifiedWord>
      <trackRevisions>false</trackRevisions>
    </reviewItem>
    <reviewItem>
      <errorID>02def031-5eaa-40d6-b976-cb65385e9d4d</errorID>
      <errorWord>：</errorWord>
      <group>L1_AI</group>
      <groupName>深度校对</groupName>
      <ability>L2_AI_Punc</ability>
      <abilityName>标点纠错</abilityName>
      <candidateList>
        <item/>
      </candidateList>
      <explain/>
      <paraID>33D60813</paraID>
      <start>261</start>
      <end>261</end>
      <status>modified</status>
      <modifiedWord/>
      <trackRevisions>false</trackRevisions>
    </reviewItem>
    <reviewItem>
      <errorID>0690c2d1-8a51-4be9-827e-1ee7d3ef592d</errorID>
      <errorWord>或</errorWord>
      <group>L1_AI</group>
      <groupName>深度校对</groupName>
      <ability>L2_AI_Word</ability>
      <abilityName>字词纠错</abilityName>
      <candidateList>
        <item>、</item>
      </candidateList>
      <explain/>
      <paraID>33D60813</paraID>
      <start>289</start>
      <end>290</end>
      <status>modified</status>
      <modifiedWord>、</modifiedWord>
      <trackRevisions>false</trackRevisions>
    </reviewItem>
    <reviewItem>
      <errorID>295e10fe-9491-4389-af4b-1231e9f40a1f</errorID>
      <errorWord>撰写的</errorWord>
      <group>L1_AI</group>
      <groupName>深度校对</groupName>
      <ability>L2_AI_Word</ability>
      <abilityName>字词纠错</abilityName>
      <candidateList>
        <item>撰写</item>
      </candidateList>
      <explain/>
      <paraID>3A65AF72</paraID>
      <start>38</start>
      <end>41</end>
      <status>unmodified</status>
      <modifiedWord/>
      <trackRevisions>false</trackRevisions>
    </reviewItem>
    <reviewItem>
      <errorID>b964fd2c-fa49-4b97-b5d2-884cc486dc2d</errorID>
      <errorWord>，文章</errorWord>
      <group>L1_AI</group>
      <groupName>深度校对</groupName>
      <ability>L2_AI_Grammar</ability>
      <abilityName>语法纠错</abilityName>
      <candidateList>
        <item>，</item>
      </candidateList>
      <explain/>
      <paraID>3A65AF72</paraID>
      <start>56</start>
      <end>57</end>
      <status>modified</status>
      <modifiedWord>，</modifiedWord>
      <trackRevisions>false</trackRevisions>
    </reviewItem>
    <reviewItem>
      <errorID>ac4bacaf-f054-483b-8339-a3e0ea4b7fce</errorID>
      <errorWord>追补</errorWord>
      <group>L1_AI</group>
      <groupName>深度校对</groupName>
      <ability>L2_AI_Word</ability>
      <abilityName>字词纠错</abilityName>
      <candidateList>
        <item>追讨</item>
      </candidateList>
      <explain/>
      <paraID>4516BA8C</paraID>
      <start>40</start>
      <end>42</end>
      <status>modified</status>
      <modifiedWord>追讨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0219877f-5115-45ad-921e-d70cb0f9eb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2466</Words>
  <Characters>2593</Characters>
  <Lines>0</Lines>
  <Paragraphs>0</Paragraphs>
  <TotalTime>59</TotalTime>
  <ScaleCrop>false</ScaleCrop>
  <LinksUpToDate>false</LinksUpToDate>
  <CharactersWithSpaces>2747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2022-08-09T02:55:00Z</dcterms:created>
  <dc:creator>Administrator</dc:creator>
  <cp:lastModifiedBy>王</cp:lastModifiedBy>
  <cp:lastPrinted>2026-09-23T03:33:00Z</cp:lastPrinted>
  <dcterms:modified xsi:type="dcterms:W3CDTF">2026-09-23T03:52:39Z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A99C03F84C7C40D68FB75E1A92E8C36D_13</vt:lpwstr>
  </property>
  <property fmtid="{D5CDD505-2E9C-101B-9397-08002B2CF9AE}" pid="4" name="KSOTemplateDocerSaveRecord">
    <vt:lpwstr>eyJoZGlkIjoiYjVkOWU3OGQwYjA4YjIzN2Y3ODdlN2NlZGRkYjQ5ZjUiLCJ1c2VySWQiOiI5ODM0NDE4NTgifQ==</vt:lpwstr>
  </property>
</Properties>
</file>